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564F63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BD4CF7">
        <w:rPr>
          <w:rFonts w:ascii="Times New Roman" w:hAnsi="Times New Roman" w:cs="Times New Roman"/>
          <w:sz w:val="28"/>
          <w:szCs w:val="28"/>
        </w:rPr>
        <w:t>03-06/2022/356 н</w:t>
      </w:r>
      <w:r w:rsidRPr="005B5C4E">
        <w:rPr>
          <w:rFonts w:ascii="Times New Roman" w:hAnsi="Times New Roman" w:cs="Times New Roman"/>
          <w:sz w:val="28"/>
          <w:szCs w:val="28"/>
        </w:rPr>
        <w:t xml:space="preserve">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Нижневартовск — с. Уват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C51FA6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Нижневартовск — с. Уват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BD4CF7">
        <w:rPr>
          <w:rFonts w:ascii="Times New Roman" w:hAnsi="Times New Roman" w:cs="Times New Roman"/>
          <w:sz w:val="28"/>
          <w:szCs w:val="28"/>
        </w:rPr>
        <w:t>03-06/2022/356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D4CF7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2022-03-28T10:49:00Z</dcterms:modified>
</cp:coreProperties>
</file>